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Decree of Astrakhan State 5</w:t>
      </w:r>
      <w:r>
        <w:rPr>
          <w:rFonts w:ascii="Times New Roman" w:hAnsi="Times New Roman" w:cs="Times New Roman" w:eastAsia="Times New Roman"/>
          <w:b/>
          <w:color w:val="auto"/>
          <w:spacing w:val="0"/>
          <w:position w:val="0"/>
          <w:sz w:val="32"/>
          <w:shd w:fill="auto" w:val="clear"/>
          <w:vertAlign w:val="superscript"/>
        </w:rPr>
        <w:t xml:space="preserve">th</w:t>
      </w:r>
      <w:r>
        <w:rPr>
          <w:rFonts w:ascii="Times New Roman" w:hAnsi="Times New Roman" w:cs="Times New Roman" w:eastAsia="Times New Roman"/>
          <w:b/>
          <w:color w:val="auto"/>
          <w:spacing w:val="0"/>
          <w:position w:val="0"/>
          <w:sz w:val="32"/>
          <w:shd w:fill="auto" w:val="clear"/>
        </w:rPr>
        <w:t xml:space="preserve"> Duma</w:t>
      </w:r>
    </w:p>
    <w:p>
      <w:pPr>
        <w:spacing w:before="0" w:after="160" w:line="240"/>
        <w:ind w:right="0" w:left="0" w:firstLine="0"/>
        <w:jc w:val="center"/>
        <w:rPr>
          <w:rFonts w:ascii="Times New Roman" w:hAnsi="Times New Roman" w:cs="Times New Roman" w:eastAsia="Times New Roman"/>
          <w:color w:val="auto"/>
          <w:spacing w:val="0"/>
          <w:position w:val="0"/>
          <w:sz w:val="32"/>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19.11.2015 №810/12                                                                                   Astrakhan   </w:t>
      </w:r>
    </w:p>
    <w:p>
      <w:pPr>
        <w:spacing w:before="0" w:after="16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160" w:line="240"/>
        <w:ind w:right="1984" w:left="1985"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On the Astrakhan state law “On making amendments in the article of the 2</w:t>
      </w:r>
      <w:r>
        <w:rPr>
          <w:rFonts w:ascii="Times New Roman" w:hAnsi="Times New Roman" w:cs="Times New Roman" w:eastAsia="Times New Roman"/>
          <w:color w:val="auto"/>
          <w:spacing w:val="0"/>
          <w:position w:val="0"/>
          <w:sz w:val="32"/>
          <w:shd w:fill="auto" w:val="clear"/>
          <w:vertAlign w:val="superscript"/>
        </w:rPr>
        <w:t xml:space="preserve">nd</w:t>
      </w:r>
      <w:r>
        <w:rPr>
          <w:rFonts w:ascii="Times New Roman" w:hAnsi="Times New Roman" w:cs="Times New Roman" w:eastAsia="Times New Roman"/>
          <w:color w:val="auto"/>
          <w:spacing w:val="0"/>
          <w:position w:val="0"/>
          <w:sz w:val="32"/>
          <w:shd w:fill="auto" w:val="clear"/>
        </w:rPr>
        <w:t xml:space="preserve"> law of Astrakhan State “On setting a reduced rate of corporate income tax for certain categories of taxpayers”</w:t>
      </w:r>
    </w:p>
    <w:p>
      <w:pPr>
        <w:spacing w:before="0" w:after="160" w:line="240"/>
        <w:ind w:right="1984" w:left="1985" w:firstLine="0"/>
        <w:jc w:val="center"/>
        <w:rPr>
          <w:rFonts w:ascii="Calibri" w:hAnsi="Calibri" w:cs="Calibri" w:eastAsia="Calibri"/>
          <w:color w:val="auto"/>
          <w:spacing w:val="0"/>
          <w:position w:val="0"/>
          <w:sz w:val="22"/>
          <w:shd w:fill="auto" w:val="clear"/>
        </w:rPr>
      </w:pPr>
    </w:p>
    <w:p>
      <w:pPr>
        <w:spacing w:before="0" w:after="160" w:line="240"/>
        <w:ind w:right="-1"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Having considered in the second reading the draft law of the Astrakhan State “On making amendments in the article of the 2</w:t>
      </w:r>
      <w:r>
        <w:rPr>
          <w:rFonts w:ascii="Times New Roman" w:hAnsi="Times New Roman" w:cs="Times New Roman" w:eastAsia="Times New Roman"/>
          <w:color w:val="auto"/>
          <w:spacing w:val="0"/>
          <w:position w:val="0"/>
          <w:sz w:val="32"/>
          <w:shd w:fill="auto" w:val="clear"/>
          <w:vertAlign w:val="superscript"/>
        </w:rPr>
        <w:t xml:space="preserve">nd</w:t>
      </w:r>
      <w:r>
        <w:rPr>
          <w:rFonts w:ascii="Times New Roman" w:hAnsi="Times New Roman" w:cs="Times New Roman" w:eastAsia="Times New Roman"/>
          <w:color w:val="auto"/>
          <w:spacing w:val="0"/>
          <w:position w:val="0"/>
          <w:sz w:val="32"/>
          <w:shd w:fill="auto" w:val="clear"/>
        </w:rPr>
        <w:t xml:space="preserve"> law of Astrakhan State “On setting a reduced rate of corporate income tax for certain categories of taxpayers” imposed by the Astrakhan State Governor, the Astrakhan State Duma    </w:t>
      </w: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States: </w:t>
      </w: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 to adopt the Astrakhan State law “On making amendments in the article of the 2</w:t>
      </w:r>
      <w:r>
        <w:rPr>
          <w:rFonts w:ascii="Times New Roman" w:hAnsi="Times New Roman" w:cs="Times New Roman" w:eastAsia="Times New Roman"/>
          <w:color w:val="auto"/>
          <w:spacing w:val="0"/>
          <w:position w:val="0"/>
          <w:sz w:val="32"/>
          <w:shd w:fill="auto" w:val="clear"/>
          <w:vertAlign w:val="superscript"/>
        </w:rPr>
        <w:t xml:space="preserve">nd</w:t>
      </w:r>
      <w:r>
        <w:rPr>
          <w:rFonts w:ascii="Times New Roman" w:hAnsi="Times New Roman" w:cs="Times New Roman" w:eastAsia="Times New Roman"/>
          <w:color w:val="auto"/>
          <w:spacing w:val="0"/>
          <w:position w:val="0"/>
          <w:sz w:val="32"/>
          <w:shd w:fill="auto" w:val="clear"/>
        </w:rPr>
        <w:t xml:space="preserve"> law of Astrakhan State “On setting a reduced rate of corporate income tax for certain categories of taxpayers”.</w:t>
      </w: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 to forward the present law to the Governor of the Astrakhan State for signing and official publishing.</w:t>
      </w: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Duma chairman                                                              Alexander Klykanov</w:t>
      </w: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p>
    <w:p>
      <w:pPr>
        <w:spacing w:before="0" w:after="160" w:line="240"/>
        <w:ind w:right="-1" w:left="0" w:firstLine="0"/>
        <w:jc w:val="both"/>
        <w:rPr>
          <w:rFonts w:ascii="Times New Roman" w:hAnsi="Times New Roman" w:cs="Times New Roman" w:eastAsia="Times New Roman"/>
          <w:color w:val="auto"/>
          <w:spacing w:val="0"/>
          <w:position w:val="0"/>
          <w:sz w:val="32"/>
          <w:shd w:fill="auto" w:val="clear"/>
        </w:rPr>
      </w:pPr>
    </w:p>
    <w:p>
      <w:pPr>
        <w:spacing w:before="0" w:after="160" w:line="240"/>
        <w:ind w:right="-1"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Astrakhan State Law</w:t>
      </w:r>
    </w:p>
    <w:p>
      <w:pPr>
        <w:spacing w:before="0" w:after="160" w:line="240"/>
        <w:ind w:right="1984" w:left="1985"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“On making amendments in the article of the 2</w:t>
      </w:r>
      <w:r>
        <w:rPr>
          <w:rFonts w:ascii="Times New Roman" w:hAnsi="Times New Roman" w:cs="Times New Roman" w:eastAsia="Times New Roman"/>
          <w:b/>
          <w:color w:val="auto"/>
          <w:spacing w:val="0"/>
          <w:position w:val="0"/>
          <w:sz w:val="32"/>
          <w:shd w:fill="auto" w:val="clear"/>
          <w:vertAlign w:val="superscript"/>
        </w:rPr>
        <w:t xml:space="preserve">nd</w:t>
      </w:r>
      <w:r>
        <w:rPr>
          <w:rFonts w:ascii="Times New Roman" w:hAnsi="Times New Roman" w:cs="Times New Roman" w:eastAsia="Times New Roman"/>
          <w:b/>
          <w:color w:val="auto"/>
          <w:spacing w:val="0"/>
          <w:position w:val="0"/>
          <w:sz w:val="32"/>
          <w:shd w:fill="auto" w:val="clear"/>
        </w:rPr>
        <w:t xml:space="preserve"> law of Astrakhan State “On setting a reduced rate of corporate income tax for certain categories of taxpayers”</w:t>
      </w:r>
    </w:p>
    <w:p>
      <w:pPr>
        <w:spacing w:before="0" w:after="0" w:line="240"/>
        <w:ind w:right="-1"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Accepted by Astrakhan State Duma</w:t>
      </w:r>
    </w:p>
    <w:p>
      <w:pPr>
        <w:spacing w:before="0" w:after="160" w:line="240"/>
        <w:ind w:right="-1"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 19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November 2015</w:t>
      </w:r>
    </w:p>
    <w:p>
      <w:pPr>
        <w:tabs>
          <w:tab w:val="left" w:pos="3544"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3544"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Article 1</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54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Introduce in Article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of the Law of the Astrakhan Region of November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 200</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No. </w:t>
      </w:r>
      <w:r>
        <w:rPr>
          <w:rFonts w:ascii="Times New Roman" w:hAnsi="Times New Roman" w:cs="Times New Roman" w:eastAsia="Times New Roman"/>
          <w:color w:val="auto"/>
          <w:spacing w:val="0"/>
          <w:position w:val="0"/>
          <w:sz w:val="28"/>
          <w:shd w:fill="auto" w:val="clear"/>
        </w:rPr>
        <w:t xml:space="preserve">83</w:t>
      </w:r>
      <w:r>
        <w:rPr>
          <w:rFonts w:ascii="Times New Roman" w:hAnsi="Times New Roman" w:cs="Times New Roman" w:eastAsia="Times New Roman"/>
          <w:color w:val="auto"/>
          <w:spacing w:val="0"/>
          <w:position w:val="0"/>
          <w:sz w:val="28"/>
          <w:shd w:fill="auto" w:val="clear"/>
        </w:rPr>
        <w:t xml:space="preserve">/200</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-OZ "On setting a reduced rate of corporate income tax for certain categories of taxpayers" the following changes:</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Article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shall be supplemented with the part 2</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of the following content:</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vertAlign w:val="superscript"/>
        </w:rPr>
        <w:t xml:space="preserve">1 </w:t>
      </w:r>
      <w:r>
        <w:rPr>
          <w:rFonts w:ascii="Times New Roman" w:hAnsi="Times New Roman" w:cs="Times New Roman" w:eastAsia="Times New Roman"/>
          <w:color w:val="auto"/>
          <w:spacing w:val="0"/>
          <w:position w:val="0"/>
          <w:sz w:val="28"/>
          <w:shd w:fill="auto" w:val="clear"/>
        </w:rPr>
        <w:t xml:space="preserve">. Tax rate for organizations - tenants of a special economic zone established in the territory of the Astrakhan Region (hereinafter - special economic zone), in respect of profits from the activities carried out on the territory of special economic zone, subject  to the separate accounting of income (expences) earned (incurred) from activities carried out on the territory of special economic zone and income (expences) earned (incurred) from activities carried out outside the territory of special economic zone, is reduced by:"</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- 18 persentage points - within 10 consecutive taxation periods starting from the first taxation period in which the taxpayer recieve a taxable profit  </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 persentage points - for the following years</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in part 5 numerals "1-4" should be replaced by "1, 2, 4"</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in part 6 numerals "1-4" should be replaced by "1, 2, 2</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4"</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in part 7 numerals "1-4" should be replaced by "1, 2, 2</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4"</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Article 2</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Law shall enter into force one month after the day of its official publication, but not earlier than the first day of the next tax period for corporate income tax.</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Governor of the Astrakhan region                                                                     A.A. Zhilkin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Astrakhan</w:t>
      </w:r>
    </w:p>
    <w:p>
      <w:pPr>
        <w:tabs>
          <w:tab w:val="left" w:pos="354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November 27, 2015</w:t>
      </w:r>
    </w:p>
    <w:p>
      <w:pPr>
        <w:spacing w:before="0" w:after="160" w:line="240"/>
        <w:ind w:right="-1"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 78/2015-OZ</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